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65"/>
        </w:tabs>
        <w:spacing w:line="360" w:lineRule="auto"/>
        <w:rPr>
          <w:rFonts w:hint="eastAsia" w:ascii="楷体_GB2312" w:hAnsi="仿宋" w:eastAsia="楷体_GB2312"/>
          <w:color w:val="000000"/>
          <w:spacing w:val="4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pacing w:val="4"/>
          <w:sz w:val="32"/>
          <w:szCs w:val="32"/>
        </w:rPr>
        <w:t>附件</w:t>
      </w:r>
    </w:p>
    <w:p>
      <w:pPr>
        <w:snapToGrid w:val="0"/>
        <w:spacing w:line="240" w:lineRule="atLeast"/>
        <w:jc w:val="center"/>
        <w:rPr>
          <w:rFonts w:hint="eastAsia" w:ascii="方正小标宋_GBK" w:hAnsi="方正小标宋_GBK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/>
          <w:bCs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/>
          <w:bCs/>
          <w:sz w:val="44"/>
          <w:szCs w:val="44"/>
        </w:rPr>
        <w:t>届深圳品牌故事演讲比赛报名表</w:t>
      </w:r>
    </w:p>
    <w:p>
      <w:pPr>
        <w:rPr>
          <w:rFonts w:hint="eastAsia"/>
        </w:rPr>
      </w:pPr>
    </w:p>
    <w:tbl>
      <w:tblPr>
        <w:tblStyle w:val="4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8"/>
        <w:gridCol w:w="1371"/>
        <w:gridCol w:w="1181"/>
        <w:gridCol w:w="1654"/>
        <w:gridCol w:w="1227"/>
        <w:gridCol w:w="1229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参赛单位（公章）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演讲题目1</w:t>
            </w:r>
          </w:p>
        </w:tc>
        <w:tc>
          <w:tcPr>
            <w:tcW w:w="5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是否需要多媒体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主创姓名</w:t>
            </w:r>
          </w:p>
        </w:tc>
        <w:tc>
          <w:tcPr>
            <w:tcW w:w="5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演讲时长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755" w:type="dxa"/>
            <w:gridSpan w:val="8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参赛作品内容概要：（限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字内）（可单独附页）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演讲题目2</w:t>
            </w:r>
          </w:p>
        </w:tc>
        <w:tc>
          <w:tcPr>
            <w:tcW w:w="5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是否需要多媒体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主创姓名</w:t>
            </w:r>
          </w:p>
        </w:tc>
        <w:tc>
          <w:tcPr>
            <w:tcW w:w="5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演讲时长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5" w:type="dxa"/>
            <w:gridSpan w:val="8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参赛作品内容概要：（限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字内）（可单独附页）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</w:tr>
    </w:tbl>
    <w:p>
      <w:r>
        <w:rPr>
          <w:rFonts w:hint="eastAsia"/>
        </w:rPr>
        <w:t xml:space="preserve">注： 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请</w:instrText>
      </w:r>
      <w:r>
        <w:instrText xml:space="preserve">将</w:instrText>
      </w:r>
      <w:r>
        <w:rPr>
          <w:rFonts w:hint="eastAsia"/>
        </w:rPr>
        <w:instrText xml:space="preserve">WORD版于</w:instrText>
      </w:r>
      <w:r>
        <w:rPr>
          <w:rFonts w:hint="eastAsia"/>
          <w:b/>
        </w:rPr>
        <w:instrText xml:space="preserve">9月12日</w:instrText>
      </w:r>
      <w:r>
        <w:rPr>
          <w:rFonts w:hint="eastAsia"/>
        </w:rPr>
        <w:instrText xml:space="preserve">下班前发至邮箱szqcpa@163.com</w:instrText>
      </w:r>
      <w:r>
        <w:instrText xml:space="preserve">" </w:instrText>
      </w:r>
      <w:r>
        <w:fldChar w:fldCharType="separate"/>
      </w:r>
      <w:r>
        <w:rPr>
          <w:rStyle w:val="6"/>
          <w:rFonts w:hint="eastAsia"/>
        </w:rPr>
        <w:t>请</w:t>
      </w:r>
      <w:r>
        <w:rPr>
          <w:rStyle w:val="6"/>
          <w:rFonts w:hint="eastAsia"/>
          <w:lang w:eastAsia="zh-CN"/>
        </w:rPr>
        <w:t>于</w:t>
      </w:r>
      <w:r>
        <w:rPr>
          <w:rStyle w:val="6"/>
          <w:rFonts w:hint="eastAsia"/>
          <w:b w:val="0"/>
          <w:bCs w:val="0"/>
          <w:lang w:val="en-US" w:eastAsia="zh-CN"/>
        </w:rPr>
        <w:t>2019年8</w:t>
      </w:r>
      <w:r>
        <w:rPr>
          <w:rStyle w:val="6"/>
          <w:rFonts w:hint="eastAsia"/>
          <w:b w:val="0"/>
          <w:bCs w:val="0"/>
        </w:rPr>
        <w:t>月</w:t>
      </w:r>
      <w:r>
        <w:rPr>
          <w:rStyle w:val="6"/>
          <w:rFonts w:hint="eastAsia"/>
          <w:b w:val="0"/>
          <w:bCs w:val="0"/>
          <w:lang w:val="en-US" w:eastAsia="zh-CN"/>
        </w:rPr>
        <w:t>15</w:t>
      </w:r>
      <w:r>
        <w:rPr>
          <w:rStyle w:val="6"/>
          <w:rFonts w:hint="eastAsia"/>
          <w:b w:val="0"/>
          <w:bCs w:val="0"/>
        </w:rPr>
        <w:t>日</w:t>
      </w:r>
      <w:r>
        <w:rPr>
          <w:rStyle w:val="6"/>
          <w:rFonts w:hint="eastAsia"/>
        </w:rPr>
        <w:t>下班前</w:t>
      </w:r>
      <w:r>
        <w:rPr>
          <w:rStyle w:val="6"/>
        </w:rPr>
        <w:t>将</w:t>
      </w:r>
      <w:r>
        <w:rPr>
          <w:rStyle w:val="6"/>
          <w:rFonts w:hint="eastAsia"/>
        </w:rPr>
        <w:t>W</w:t>
      </w:r>
      <w:r>
        <w:rPr>
          <w:rStyle w:val="6"/>
          <w:rFonts w:hint="eastAsia"/>
          <w:lang w:val="en-US" w:eastAsia="zh-CN"/>
        </w:rPr>
        <w:t>ord</w:t>
      </w:r>
      <w:r>
        <w:rPr>
          <w:rStyle w:val="6"/>
          <w:rFonts w:hint="eastAsia"/>
        </w:rPr>
        <w:t>版</w:t>
      </w:r>
      <w:r>
        <w:rPr>
          <w:rStyle w:val="6"/>
          <w:rFonts w:hint="eastAsia"/>
          <w:lang w:eastAsia="zh-CN"/>
        </w:rPr>
        <w:t>报名表及演讲视频</w:t>
      </w:r>
      <w:r>
        <w:rPr>
          <w:rStyle w:val="6"/>
          <w:rFonts w:hint="eastAsia"/>
        </w:rPr>
        <w:t>发至邮箱szqcpa@163.com</w:t>
      </w:r>
      <w:r>
        <w:fldChar w:fldCharType="end"/>
      </w:r>
      <w:r>
        <w:rPr>
          <w:rFonts w:hint="eastAsia"/>
        </w:rPr>
        <w:t>。</w:t>
      </w:r>
    </w:p>
    <w:p>
      <w:r>
        <w:rPr>
          <w:rFonts w:hint="eastAsia" w:ascii="楷体_GB2312" w:hAnsi="仿宋" w:eastAsia="楷体_GB2312"/>
          <w:color w:val="000000"/>
          <w:spacing w:val="4"/>
          <w:sz w:val="32"/>
          <w:szCs w:val="32"/>
        </w:rPr>
        <w:t>附</w:t>
      </w:r>
    </w:p>
    <w:p/>
    <w:p>
      <w:pPr>
        <w:snapToGrid w:val="0"/>
        <w:jc w:val="center"/>
        <w:rPr>
          <w:rFonts w:ascii="方正小标宋_GBK" w:hAnsi="方正小标宋_GBK" w:eastAsia="方正小标宋_GBK"/>
          <w:color w:val="000000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</w:rPr>
        <w:t>第</w:t>
      </w:r>
      <w:r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</w:rPr>
        <w:t>届深圳品牌故事演讲比赛</w:t>
      </w:r>
    </w:p>
    <w:p>
      <w:pPr>
        <w:snapToGrid w:val="0"/>
        <w:jc w:val="center"/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</w:rPr>
        <w:t>要求及评分规则</w:t>
      </w:r>
    </w:p>
    <w:p/>
    <w:p>
      <w:pPr>
        <w:ind w:firstLine="658"/>
        <w:rPr>
          <w:rFonts w:hint="eastAsia" w:ascii="黑体" w:hAnsi="黑体" w:eastAsia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4"/>
          <w:sz w:val="32"/>
          <w:szCs w:val="32"/>
        </w:rPr>
        <w:t>一、主题</w:t>
      </w:r>
    </w:p>
    <w:p>
      <w:pPr>
        <w:spacing w:line="580" w:lineRule="exact"/>
        <w:ind w:firstLine="656" w:firstLineChars="200"/>
        <w:rPr>
          <w:rFonts w:hint="eastAsia" w:ascii="方正仿宋_GBK" w:hAnsi="黑体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黑体" w:eastAsia="方正仿宋_GBK"/>
          <w:color w:val="000000"/>
          <w:spacing w:val="4"/>
          <w:sz w:val="32"/>
          <w:szCs w:val="32"/>
          <w:lang w:eastAsia="zh-CN"/>
        </w:rPr>
        <w:t>讲好高质量发展故事，传播新时代品牌强音</w:t>
      </w:r>
    </w:p>
    <w:p>
      <w:pPr>
        <w:ind w:firstLine="658"/>
        <w:rPr>
          <w:rFonts w:ascii="黑体" w:hAnsi="黑体" w:eastAsia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4"/>
          <w:sz w:val="32"/>
          <w:szCs w:val="32"/>
        </w:rPr>
        <w:t>二、创作参考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（一）品牌的价值理念和质量水平。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突出企业的核心价值理念，介绍企业的基本信念与奋斗目标，展示企业的行为准则与发展原动力；宣</w:t>
      </w:r>
      <w:bookmarkStart w:id="0" w:name="_GoBack"/>
      <w:bookmarkEnd w:id="0"/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传企业注重质量管理，弘扬工匠精神，树立品牌可靠、质量过硬的正面形象。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（二）品牌的文化内涵。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深入挖掘企业品牌成长的重大事件、文化底蕴，进而丰富品牌魅力。依托现代科技成果演绎品牌，进一步发掘并赋予品牌更新颖、更丰富的内涵，提升品牌整体形象。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（三）品牌的创业发展创新故事。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挖掘品牌创始人、能人巧匠在创业、发展经营过程中付出艰辛努力、执着奋斗的故事，透过不平凡事迹，反映其进取创新、顽强拼搏的时代品格。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（四）品牌的社会价值与责任担当。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从行业发展、生态环境、公众利益和社会和谐的角度，剖析自身品牌的做法和经验，探讨在品牌发展过程中，应如何更好地实现社会价值、履行社会责任，树立更好的公众品牌形象。</w:t>
      </w:r>
    </w:p>
    <w:p>
      <w:pPr>
        <w:ind w:firstLine="658"/>
        <w:rPr>
          <w:rFonts w:hint="eastAsia" w:ascii="黑体" w:hAnsi="黑体" w:eastAsia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4"/>
          <w:sz w:val="32"/>
          <w:szCs w:val="32"/>
        </w:rPr>
        <w:t>三、比赛要求</w:t>
      </w:r>
    </w:p>
    <w:p>
      <w:pPr>
        <w:ind w:firstLine="658"/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（一）品牌故事演讲比赛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宋体" w:hAnsi="宋体" w:cs="宋体"/>
          <w:color w:val="000000"/>
          <w:spacing w:val="4"/>
          <w:sz w:val="32"/>
          <w:szCs w:val="32"/>
        </w:rPr>
        <w:t>⒈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经单位同意后选手以团队或个人为单元参赛；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宋体" w:hAnsi="宋体" w:cs="宋体"/>
          <w:color w:val="000000"/>
          <w:spacing w:val="4"/>
          <w:sz w:val="32"/>
          <w:szCs w:val="32"/>
        </w:rPr>
        <w:t>⒉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要求脱稿演讲，以普通话为演讲语言进行比赛；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宋体" w:hAnsi="宋体" w:cs="宋体"/>
          <w:color w:val="000000"/>
          <w:spacing w:val="4"/>
          <w:sz w:val="32"/>
          <w:szCs w:val="32"/>
        </w:rPr>
        <w:t>⒊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参赛者可制作 PPT、Flash 或辅以音乐等作为演讲的辅助手段，形式多样；</w:t>
      </w:r>
    </w:p>
    <w:p>
      <w:pPr>
        <w:ind w:firstLine="658"/>
        <w:rPr>
          <w:rFonts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宋体" w:hAnsi="宋体" w:cs="宋体"/>
          <w:color w:val="000000"/>
          <w:spacing w:val="4"/>
          <w:sz w:val="32"/>
          <w:szCs w:val="32"/>
        </w:rPr>
        <w:t>⒋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演讲要紧扣主题、观点鲜明、事例真实、语言生动富于感染力；</w:t>
      </w:r>
    </w:p>
    <w:p>
      <w:pPr>
        <w:ind w:firstLine="658"/>
        <w:rPr>
          <w:rFonts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⒌每组参赛选手演讲时间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  <w:lang w:eastAsia="zh-CN"/>
        </w:rPr>
        <w:t>（包括选拔赛、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决赛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  <w:lang w:eastAsia="zh-CN"/>
        </w:rPr>
        <w:t>）皆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限制在</w:t>
      </w:r>
      <w:r>
        <w:rPr>
          <w:rFonts w:ascii="方正仿宋_GBK" w:hAnsi="仿宋" w:eastAsia="方正仿宋_GBK"/>
          <w:color w:val="000000"/>
          <w:spacing w:val="4"/>
          <w:sz w:val="32"/>
          <w:szCs w:val="32"/>
        </w:rPr>
        <w:t>8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 xml:space="preserve">分钟以内，超时扣分。 </w:t>
      </w:r>
    </w:p>
    <w:p>
      <w:pPr>
        <w:ind w:firstLine="658"/>
        <w:rPr>
          <w:rFonts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⒍比赛程序：按照抽签顺序，每位选手依次进行。演讲结束后，由评委现场评分（扣除演讲时间不足或超时分数）并在下一位选手演讲完毕后公布结果，确保比赛的公平性。</w:t>
      </w:r>
    </w:p>
    <w:p>
      <w:pPr>
        <w:ind w:firstLine="658"/>
        <w:rPr>
          <w:rFonts w:ascii="方正仿宋_GBK" w:hAnsi="仿宋" w:eastAsia="方正仿宋_GBK"/>
          <w:b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（二）特别说明</w:t>
      </w:r>
    </w:p>
    <w:p>
      <w:pPr>
        <w:ind w:firstLine="658"/>
        <w:rPr>
          <w:rFonts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所有参赛企业提交的作品，主办方将不予退还，请参赛者自行备份。所有参赛作品须确认拥有作品版权，如有任何违反法律法规行为均由参赛者承担，主办方视情况有权取消参赛者参赛及获奖资格。主办方及其合作组织拥有对参赛作品在公共媒体进行展映、公开宣传及结集出版等权利（展映、展播均为免费），故所有报名参赛作品须加盖单位公章。</w:t>
      </w:r>
    </w:p>
    <w:p>
      <w:pPr>
        <w:ind w:firstLine="658"/>
        <w:rPr>
          <w:rFonts w:ascii="黑体" w:hAnsi="黑体" w:eastAsia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4"/>
          <w:sz w:val="32"/>
          <w:szCs w:val="32"/>
        </w:rPr>
        <w:t>四、评分规则</w:t>
      </w:r>
    </w:p>
    <w:tbl>
      <w:tblPr>
        <w:tblStyle w:val="4"/>
        <w:tblW w:w="7474" w:type="dxa"/>
        <w:jc w:val="center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评分项目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pStyle w:val="3"/>
              <w:overflowPunct w:val="0"/>
              <w:spacing w:before="0" w:beforeAutospacing="0" w:after="0" w:afterAutospacing="0"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演讲内容</w:t>
            </w:r>
          </w:p>
          <w:p>
            <w:pPr>
              <w:pStyle w:val="3"/>
              <w:overflowPunct w:val="0"/>
              <w:spacing w:before="0" w:beforeAutospacing="0" w:after="0" w:afterAutospacing="0"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(55分)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1.主题鲜明：反映企业品牌内涵精神、品牌价值理念和优秀的品牌管理实践，真实具体（20分）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2.材料：观点鲜明、实例生动，反映客观事实，具有普遍意义，体现时代精神(15分)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3.结构：逻辑清晰、构思巧妙，引人入胜（10分）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4.语言：措辞准确、简练流畅（10分）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演讲技巧</w:t>
            </w:r>
          </w:p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(30分)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pStyle w:val="7"/>
              <w:overflowPunct w:val="0"/>
              <w:ind w:firstLine="0" w:firstLineChars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1.发音规范：普通话标准，口齿清晰，声音圆润洪亮（10分）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overflowPunct w:val="0"/>
              <w:ind w:left="246" w:leftChars="67" w:hanging="105" w:hangingChars="5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2.语言表达：脱稿演讲，熟练、准确、流畅、自然（10分）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3.语音表达：语速恰当，语气、语调、音量、节奏张弛符合思想感情的起伏变化（10分）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形象风度</w:t>
            </w:r>
          </w:p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(5分)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着装整洁、端庄、大方，举止自然得体，有风度（5分）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会场效果</w:t>
            </w:r>
          </w:p>
          <w:p>
            <w:pPr>
              <w:overflowPunct w:val="0"/>
              <w:ind w:left="-141" w:firstLine="105" w:firstLineChars="5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(10分)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1.感染力：演讲具有较强的吸引力和号召力，能较好地与听众感情融合在一起，营造良好的演讲效果（5分）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overflowPunct w:val="0"/>
              <w:ind w:left="-141" w:firstLine="105" w:firstLineChars="5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2.时间控制：演讲时间控制在5-8分钟之内，超时扣分（5分）</w:t>
            </w:r>
          </w:p>
        </w:tc>
      </w:tr>
    </w:tbl>
    <w:p>
      <w:pPr>
        <w:spacing w:before="156" w:beforeLines="50" w:after="156" w:afterLines="50" w:line="560" w:lineRule="exact"/>
        <w:rPr>
          <w:rFonts w:ascii="仿宋" w:hAnsi="仿宋" w:eastAsia="仿宋" w:cs="仿宋_GB2312"/>
          <w:sz w:val="30"/>
          <w:szCs w:val="30"/>
        </w:rPr>
      </w:pPr>
    </w:p>
    <w:p>
      <w:pPr>
        <w:spacing w:before="156" w:beforeLines="50" w:after="156" w:afterLines="50" w:line="560" w:lineRule="exact"/>
        <w:rPr>
          <w:rFonts w:ascii="仿宋" w:hAnsi="仿宋" w:eastAsia="仿宋" w:cs="仿宋_GB2312"/>
          <w:sz w:val="30"/>
          <w:szCs w:val="30"/>
        </w:rPr>
      </w:pPr>
    </w:p>
    <w:p>
      <w:pPr>
        <w:spacing w:before="156" w:beforeLines="50" w:after="156" w:afterLines="50" w:line="560" w:lineRule="exact"/>
        <w:rPr>
          <w:rFonts w:ascii="仿宋" w:hAnsi="仿宋" w:eastAsia="仿宋" w:cs="仿宋_GB2312"/>
          <w:sz w:val="30"/>
          <w:szCs w:val="30"/>
        </w:rPr>
      </w:pPr>
    </w:p>
    <w:p>
      <w:pPr>
        <w:spacing w:before="156" w:beforeLines="50" w:after="156" w:afterLines="50" w:line="560" w:lineRule="exac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before="156" w:beforeLines="50" w:after="156" w:afterLines="50" w:line="560" w:lineRule="exact"/>
        <w:rPr>
          <w:rFonts w:ascii="仿宋" w:hAnsi="仿宋" w:eastAsia="仿宋" w:cs="仿宋_GB2312"/>
          <w:sz w:val="30"/>
          <w:szCs w:val="30"/>
        </w:rPr>
      </w:pPr>
    </w:p>
    <w:p>
      <w:pPr>
        <w:spacing w:before="156" w:beforeLines="50" w:after="156" w:afterLines="50" w:line="560" w:lineRule="exact"/>
        <w:rPr>
          <w:rFonts w:hint="eastAsia" w:ascii="仿宋" w:hAnsi="仿宋" w:eastAsia="仿宋" w:cs="仿宋_GB2312"/>
          <w:sz w:val="30"/>
          <w:szCs w:val="30"/>
        </w:rPr>
      </w:pPr>
    </w:p>
    <w:p/>
    <w:sectPr>
      <w:footerReference r:id="rId3" w:type="default"/>
      <w:pgSz w:w="11906" w:h="16838"/>
      <w:pgMar w:top="1474" w:right="1588" w:bottom="1474" w:left="1588" w:header="851" w:footer="7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方正仿宋_GBK" w:eastAsia="方正仿宋_GBK"/>
        <w:sz w:val="32"/>
        <w:szCs w:val="32"/>
      </w:rPr>
      <w:fldChar w:fldCharType="begin"/>
    </w:r>
    <w:r>
      <w:rPr>
        <w:rFonts w:hint="eastAsia" w:ascii="方正仿宋_GBK" w:eastAsia="方正仿宋_GBK"/>
        <w:sz w:val="32"/>
        <w:szCs w:val="32"/>
      </w:rPr>
      <w:instrText xml:space="preserve">PAGE   \* MERGEFORMAT</w:instrText>
    </w:r>
    <w:r>
      <w:rPr>
        <w:rFonts w:hint="eastAsia" w:ascii="方正仿宋_GBK" w:eastAsia="方正仿宋_GBK"/>
        <w:sz w:val="32"/>
        <w:szCs w:val="32"/>
      </w:rPr>
      <w:fldChar w:fldCharType="separate"/>
    </w:r>
    <w:r>
      <w:rPr>
        <w:rFonts w:ascii="方正仿宋_GBK" w:eastAsia="方正仿宋_GBK"/>
        <w:sz w:val="32"/>
        <w:szCs w:val="32"/>
        <w:lang w:val="zh-CN"/>
      </w:rPr>
      <w:t>-</w:t>
    </w:r>
    <w:r>
      <w:rPr>
        <w:rFonts w:ascii="方正仿宋_GBK" w:eastAsia="方正仿宋_GBK"/>
        <w:sz w:val="32"/>
        <w:szCs w:val="32"/>
      </w:rPr>
      <w:t xml:space="preserve"> 3 -</w:t>
    </w:r>
    <w:r>
      <w:rPr>
        <w:rFonts w:hint="eastAsia" w:ascii="方正仿宋_GBK" w:eastAsia="方正仿宋_GBK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4E5C"/>
    <w:rsid w:val="504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2019-07-11T01:51:00Z</dcterms:created>
  <dc:creator>孤岛愚夫</dc:creator>
  <cp:lastModifiedBy>孤岛愚夫</cp:lastModifiedBy>
  <dcterms:modified xsi:type="dcterms:W3CDTF">2019-07-11T01:52:31Z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