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黑体" w:eastAsia="黑体" w:cs="黑体"/>
          <w:color w:val="FF0000"/>
          <w:sz w:val="76"/>
          <w:szCs w:val="76"/>
        </w:rPr>
      </w:pPr>
      <w:r>
        <w:rPr>
          <w:rFonts w:hint="eastAsia" w:ascii="黑体" w:hAnsi="黑体" w:eastAsia="黑体" w:cs="黑体"/>
          <w:color w:val="FF0000"/>
          <w:sz w:val="76"/>
          <w:szCs w:val="76"/>
        </w:rPr>
        <w:t>深圳市质量强市促进会</w:t>
      </w:r>
    </w:p>
    <w:p>
      <w:pPr>
        <w:spacing w:line="440" w:lineRule="exact"/>
        <w:jc w:val="distribute"/>
        <w:rPr>
          <w:bCs/>
          <w:color w:val="FF0000"/>
          <w:sz w:val="30"/>
          <w:szCs w:val="30"/>
        </w:rPr>
      </w:pPr>
      <w:r>
        <w:rPr>
          <w:rFonts w:ascii="Calibri" w:hAnsi="Calibri" w:eastAsia="宋体" w:cs="黑体"/>
          <w:kern w:val="2"/>
          <w:sz w:val="30"/>
          <w:szCs w:val="22"/>
          <w:lang w:val="en-US" w:eastAsia="zh-CN" w:bidi="ar-SA"/>
        </w:rPr>
        <w:pict>
          <v:line id="直线 9" o:spid="_x0000_s1026" style="position:absolute;left:0;margin-left:2.55pt;margin-top:1.95pt;height:0.05pt;width:421.45pt;rotation:0f;z-index:251663360;"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p>
    <w:p>
      <w:pPr>
        <w:spacing w:line="440" w:lineRule="exact"/>
        <w:jc w:val="center"/>
        <w:rPr>
          <w:rFonts w:ascii="黑体" w:hAnsi="黑体" w:eastAsia="黑体"/>
          <w:sz w:val="36"/>
          <w:szCs w:val="36"/>
        </w:rPr>
      </w:pPr>
      <w:r>
        <w:rPr>
          <w:rFonts w:hint="eastAsia" w:ascii="黑体" w:hAnsi="黑体" w:eastAsia="黑体"/>
          <w:sz w:val="36"/>
          <w:szCs w:val="36"/>
        </w:rPr>
        <w:t>关于参加“深圳质量”与“德国质量”论坛的</w:t>
      </w:r>
    </w:p>
    <w:p>
      <w:pPr>
        <w:spacing w:line="440" w:lineRule="exact"/>
        <w:jc w:val="center"/>
        <w:rPr>
          <w:rFonts w:ascii="黑体" w:hAnsi="黑体" w:eastAsia="黑体"/>
          <w:sz w:val="36"/>
          <w:szCs w:val="36"/>
        </w:rPr>
      </w:pPr>
      <w:r>
        <w:rPr>
          <w:rFonts w:hint="eastAsia" w:ascii="黑体" w:hAnsi="黑体" w:eastAsia="黑体"/>
          <w:sz w:val="36"/>
          <w:szCs w:val="36"/>
        </w:rPr>
        <w:t>通   知</w:t>
      </w:r>
    </w:p>
    <w:p>
      <w:pPr>
        <w:spacing w:beforeLines="50" w:line="440" w:lineRule="exact"/>
        <w:rPr>
          <w:rFonts w:ascii="仿宋_GB2312" w:hAnsi="仿宋" w:eastAsia="仿宋_GB2312"/>
          <w:sz w:val="28"/>
          <w:szCs w:val="28"/>
        </w:rPr>
      </w:pPr>
      <w:r>
        <w:rPr>
          <w:rFonts w:hint="eastAsia" w:ascii="仿宋_GB2312" w:hAnsi="仿宋" w:eastAsia="仿宋_GB2312"/>
          <w:sz w:val="28"/>
          <w:szCs w:val="28"/>
        </w:rPr>
        <w:t>各有关单位:</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提到“中国质量”，人们会联想到“德国质量”、“日本质量”。后两者以其在世界经济发展史中的影响力已经成为各经济体尊崇效仿的典范。“中国质量”要想迎头赶上，与之同侪，必须要向他们学习，汲取其有价值的元素。前不久，习近平总书记访问欧洲时，在德国《法兰克福汇报》发表题为《中德携手合作造福中欧和世界》的署名文章，文中指出：“中国速度和德国质量的联手，将为中欧乃至世界经济创造巨大增长空间。”这在对“德国质量”给予很高评价的同时，也为“中国质量”需要什么样的价值内涵，提供了一个很好的答案。</w:t>
      </w:r>
    </w:p>
    <w:p>
      <w:pPr>
        <w:spacing w:line="540" w:lineRule="exact"/>
        <w:rPr>
          <w:rFonts w:ascii="仿宋_GB2312" w:hAnsi="仿宋" w:eastAsia="仿宋_GB2312"/>
          <w:sz w:val="28"/>
          <w:szCs w:val="28"/>
        </w:rPr>
      </w:pPr>
      <w:r>
        <w:rPr>
          <w:rFonts w:hint="eastAsia" w:ascii="仿宋_GB2312" w:hAnsi="仿宋" w:eastAsia="仿宋_GB2312"/>
          <w:sz w:val="28"/>
          <w:szCs w:val="28"/>
        </w:rPr>
        <w:t xml:space="preserve">    “深圳速度”是我国经济社会发展快速发展的代名词，深圳是最早在全国提出“质量强市”理念的城市，也是第一个把“深圳质量”作为城市经济社会发展核心战略的城市，更是获得首个“全国质量强市示范城市”。“深圳质量”要想走向世界，与世界一流质量同侪，习近平总书记为我们指明了方向。为落实习近平总书记关于“推动中国制造向中国创造转变、中国速度向中国质量转变、中国产品向中国品牌转变”“三个转变”的指示精神，学习，汲取国际一流质量国家有价值的元素，促进打造“深圳质量”，深圳市质量强市促进会联合武汉大学楚商学院、深圳晚报社联合举办“质量成就未来·深圳质量走向世界—“深圳质量”与“德国质量”论坛。现就有关事项通知如下：</w:t>
      </w:r>
    </w:p>
    <w:p>
      <w:pPr>
        <w:spacing w:line="540" w:lineRule="exact"/>
        <w:ind w:firstLine="557" w:firstLineChars="198"/>
        <w:rPr>
          <w:rFonts w:ascii="仿宋_GB2312" w:hAnsi="仿宋" w:eastAsia="仿宋_GB2312"/>
          <w:sz w:val="28"/>
          <w:szCs w:val="28"/>
        </w:rPr>
      </w:pPr>
      <w:r>
        <w:rPr>
          <w:rFonts w:hint="eastAsia" w:ascii="仿宋_GB2312" w:hAnsi="仿宋" w:eastAsia="仿宋_GB2312"/>
          <w:b/>
          <w:sz w:val="28"/>
          <w:szCs w:val="28"/>
        </w:rPr>
        <w:t>一、论坛主题：</w:t>
      </w:r>
      <w:r>
        <w:rPr>
          <w:rFonts w:hint="eastAsia" w:ascii="仿宋_GB2312" w:hAnsi="仿宋" w:eastAsia="仿宋_GB2312"/>
          <w:sz w:val="28"/>
          <w:szCs w:val="28"/>
        </w:rPr>
        <w:t>学习德国工匠精神  促进打造深圳质量</w:t>
      </w:r>
    </w:p>
    <w:p>
      <w:pPr>
        <w:spacing w:line="540" w:lineRule="exact"/>
        <w:ind w:firstLine="557" w:firstLineChars="198"/>
        <w:rPr>
          <w:rFonts w:ascii="仿宋_GB2312" w:hAnsi="仿宋" w:eastAsia="仿宋_GB2312"/>
          <w:sz w:val="28"/>
          <w:szCs w:val="28"/>
        </w:rPr>
      </w:pPr>
      <w:r>
        <w:rPr>
          <w:rFonts w:hint="eastAsia" w:ascii="仿宋_GB2312" w:hAnsi="仿宋" w:eastAsia="仿宋_GB2312"/>
          <w:b/>
          <w:sz w:val="28"/>
          <w:szCs w:val="28"/>
        </w:rPr>
        <w:t>二、论坛时间：</w:t>
      </w:r>
      <w:r>
        <w:rPr>
          <w:rFonts w:hint="eastAsia" w:ascii="仿宋_GB2312" w:hAnsi="仿宋" w:eastAsia="仿宋_GB2312"/>
          <w:sz w:val="28"/>
          <w:szCs w:val="28"/>
        </w:rPr>
        <w:t xml:space="preserve"> 2014年7月17日下午14：30-18:00</w:t>
      </w:r>
    </w:p>
    <w:p>
      <w:pPr>
        <w:spacing w:line="540" w:lineRule="exact"/>
        <w:ind w:firstLine="557" w:firstLineChars="198"/>
        <w:rPr>
          <w:rFonts w:ascii="仿宋_GB2312" w:hAnsi="仿宋" w:eastAsia="仿宋_GB2312"/>
          <w:sz w:val="28"/>
          <w:szCs w:val="28"/>
        </w:rPr>
      </w:pPr>
      <w:r>
        <w:rPr>
          <w:rFonts w:hint="eastAsia" w:ascii="仿宋_GB2312" w:hAnsi="仿宋" w:eastAsia="仿宋_GB2312"/>
          <w:b/>
          <w:sz w:val="28"/>
          <w:szCs w:val="28"/>
        </w:rPr>
        <w:t>三、论坛地点：</w:t>
      </w:r>
      <w:r>
        <w:rPr>
          <w:rFonts w:hint="eastAsia" w:ascii="仿宋_GB2312" w:hAnsi="仿宋" w:eastAsia="仿宋_GB2312"/>
          <w:sz w:val="28"/>
          <w:szCs w:val="28"/>
        </w:rPr>
        <w:t>深圳文化创意产业园（福田新洲南路）</w:t>
      </w:r>
    </w:p>
    <w:p>
      <w:pPr>
        <w:spacing w:line="540" w:lineRule="exact"/>
        <w:ind w:left="2552" w:leftChars="284" w:hanging="1956" w:hangingChars="696"/>
        <w:rPr>
          <w:rFonts w:ascii="仿宋_GB2312" w:hAnsi="仿宋" w:eastAsia="仿宋_GB2312"/>
          <w:sz w:val="28"/>
          <w:szCs w:val="28"/>
        </w:rPr>
      </w:pPr>
      <w:r>
        <w:rPr>
          <w:rFonts w:hint="eastAsia" w:ascii="仿宋_GB2312" w:hAnsi="仿宋" w:eastAsia="仿宋_GB2312"/>
          <w:b/>
          <w:sz w:val="28"/>
          <w:szCs w:val="28"/>
        </w:rPr>
        <w:t>四、主讲嘉宾：</w:t>
      </w:r>
      <w:r>
        <w:rPr>
          <w:rFonts w:hint="eastAsia" w:ascii="仿宋_GB2312" w:hAnsi="仿宋" w:eastAsia="仿宋_GB2312"/>
          <w:sz w:val="28"/>
          <w:szCs w:val="28"/>
        </w:rPr>
        <w:t>李工真教授：德国问题研究权威专家、武汉大学“四大名嘴之一。</w:t>
      </w:r>
    </w:p>
    <w:p>
      <w:pPr>
        <w:spacing w:line="540" w:lineRule="exact"/>
        <w:ind w:firstLine="557" w:firstLineChars="198"/>
        <w:rPr>
          <w:rFonts w:ascii="仿宋_GB2312" w:hAnsi="仿宋" w:eastAsia="仿宋_GB2312"/>
          <w:b/>
          <w:sz w:val="28"/>
          <w:szCs w:val="28"/>
        </w:rPr>
      </w:pPr>
      <w:r>
        <w:rPr>
          <w:rFonts w:hint="eastAsia" w:ascii="仿宋_GB2312" w:hAnsi="仿宋" w:eastAsia="仿宋_GB2312"/>
          <w:b/>
          <w:sz w:val="28"/>
          <w:szCs w:val="28"/>
        </w:rPr>
        <w:t>五、对话嘉宾：</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丁时照</w:t>
      </w:r>
      <w:r>
        <w:rPr>
          <w:rFonts w:eastAsia="仿宋_GB2312"/>
          <w:sz w:val="28"/>
          <w:szCs w:val="28"/>
        </w:rPr>
        <w:t>(</w:t>
      </w:r>
      <w:r>
        <w:rPr>
          <w:rFonts w:hint="eastAsia" w:ascii="仿宋_GB2312" w:hAnsi="仿宋" w:eastAsia="仿宋_GB2312"/>
          <w:sz w:val="28"/>
          <w:szCs w:val="28"/>
        </w:rPr>
        <w:t>对话主持</w:t>
      </w:r>
      <w:r>
        <w:rPr>
          <w:rFonts w:eastAsia="仿宋_GB2312"/>
          <w:sz w:val="28"/>
          <w:szCs w:val="28"/>
        </w:rPr>
        <w:t>)</w:t>
      </w:r>
      <w:r>
        <w:rPr>
          <w:rFonts w:hint="eastAsia" w:ascii="仿宋_GB2312" w:hAnsi="仿宋" w:eastAsia="仿宋_GB2312"/>
          <w:sz w:val="28"/>
          <w:szCs w:val="28"/>
        </w:rPr>
        <w:t>：深圳报业集团副总编辑、深圳晚报总编辑</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李工真</w:t>
      </w:r>
      <w:r>
        <w:rPr>
          <w:rFonts w:hint="eastAsia" w:eastAsia="仿宋_GB2312"/>
          <w:sz w:val="28"/>
          <w:szCs w:val="28"/>
        </w:rPr>
        <w:t>：</w:t>
      </w:r>
      <w:r>
        <w:rPr>
          <w:rFonts w:hint="eastAsia" w:ascii="仿宋_GB2312" w:hAnsi="仿宋" w:eastAsia="仿宋_GB2312"/>
          <w:sz w:val="28"/>
          <w:szCs w:val="28"/>
        </w:rPr>
        <w:t>武汉大学德国研究中心主任</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谢  敬：深圳雅图数字视频技术有限公司董事长</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德国专家1名（待定）</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刘万涛：深圳市质量强市促进会执行副会长（拟）</w:t>
      </w:r>
    </w:p>
    <w:p>
      <w:pPr>
        <w:tabs>
          <w:tab w:val="left" w:pos="3570"/>
        </w:tabs>
        <w:spacing w:line="540" w:lineRule="exact"/>
        <w:ind w:firstLine="557" w:firstLineChars="198"/>
        <w:rPr>
          <w:rFonts w:ascii="仿宋_GB2312" w:hAnsi="仿宋" w:eastAsia="仿宋_GB2312"/>
          <w:b/>
          <w:sz w:val="28"/>
          <w:szCs w:val="28"/>
        </w:rPr>
      </w:pPr>
      <w:r>
        <w:rPr>
          <w:rFonts w:hint="eastAsia" w:ascii="仿宋_GB2312" w:hAnsi="仿宋" w:eastAsia="仿宋_GB2312"/>
          <w:b/>
          <w:sz w:val="28"/>
          <w:szCs w:val="28"/>
        </w:rPr>
        <w:t>六、参与论坛代表</w:t>
      </w:r>
      <w:r>
        <w:rPr>
          <w:rFonts w:ascii="仿宋_GB2312" w:hAnsi="仿宋" w:eastAsia="仿宋_GB2312"/>
          <w:b/>
          <w:sz w:val="28"/>
          <w:szCs w:val="28"/>
        </w:rPr>
        <w:tab/>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深圳市质量强市促进会卓越总裁荟企业家、深圳市企业首席质量官俱乐部成员、武大楚商学院学员、深圳晚报企业家俱乐部会员</w:t>
      </w:r>
    </w:p>
    <w:p>
      <w:pPr>
        <w:spacing w:line="540" w:lineRule="exact"/>
        <w:ind w:firstLine="557" w:firstLineChars="198"/>
        <w:rPr>
          <w:rFonts w:ascii="仿宋_GB2312" w:hAnsi="仿宋" w:eastAsia="仿宋_GB2312"/>
          <w:sz w:val="28"/>
          <w:szCs w:val="28"/>
        </w:rPr>
      </w:pPr>
      <w:r>
        <w:rPr>
          <w:rFonts w:hint="eastAsia" w:ascii="仿宋_GB2312" w:hAnsi="仿宋" w:eastAsia="仿宋_GB2312"/>
          <w:b/>
          <w:sz w:val="28"/>
          <w:szCs w:val="28"/>
        </w:rPr>
        <w:t>七、论坛费用：</w:t>
      </w:r>
      <w:r>
        <w:rPr>
          <w:rFonts w:hint="eastAsia" w:ascii="仿宋_GB2312" w:hAnsi="仿宋" w:eastAsia="仿宋_GB2312"/>
          <w:sz w:val="28"/>
          <w:szCs w:val="28"/>
        </w:rPr>
        <w:t>全程免费</w:t>
      </w:r>
    </w:p>
    <w:p>
      <w:pPr>
        <w:spacing w:line="540" w:lineRule="exact"/>
        <w:ind w:firstLine="557" w:firstLineChars="198"/>
        <w:rPr>
          <w:rFonts w:ascii="仿宋_GB2312" w:hAnsi="仿宋" w:eastAsia="仿宋_GB2312"/>
          <w:b/>
          <w:sz w:val="28"/>
          <w:szCs w:val="28"/>
        </w:rPr>
      </w:pPr>
      <w:r>
        <w:rPr>
          <w:rFonts w:hint="eastAsia" w:ascii="仿宋_GB2312" w:hAnsi="仿宋" w:eastAsia="仿宋_GB2312"/>
          <w:b/>
          <w:sz w:val="28"/>
          <w:szCs w:val="28"/>
        </w:rPr>
        <w:t>八、论坛流程：</w:t>
      </w:r>
    </w:p>
    <w:p>
      <w:pPr>
        <w:spacing w:line="540" w:lineRule="exact"/>
        <w:ind w:firstLine="600"/>
        <w:rPr>
          <w:rFonts w:ascii="仿宋_GB2312" w:hAnsi="仿宋" w:eastAsia="仿宋_GB2312"/>
          <w:sz w:val="28"/>
          <w:szCs w:val="28"/>
        </w:rPr>
      </w:pPr>
      <w:r>
        <w:rPr>
          <w:rFonts w:hint="eastAsia" w:ascii="仿宋_GB2312" w:hAnsi="仿宋" w:eastAsia="仿宋_GB2312"/>
          <w:b/>
          <w:sz w:val="28"/>
          <w:szCs w:val="28"/>
        </w:rPr>
        <w:t>1、专题演讲：</w:t>
      </w:r>
      <w:r>
        <w:rPr>
          <w:rFonts w:hint="eastAsia" w:ascii="仿宋_GB2312" w:hAnsi="仿宋" w:eastAsia="仿宋_GB2312"/>
          <w:sz w:val="28"/>
          <w:szCs w:val="28"/>
        </w:rPr>
        <w:t>《德国质量给中国企业的启示》，李工真教授主讲（90分钟）</w:t>
      </w:r>
    </w:p>
    <w:p>
      <w:pPr>
        <w:spacing w:line="540" w:lineRule="exact"/>
        <w:rPr>
          <w:rFonts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b/>
          <w:sz w:val="28"/>
          <w:szCs w:val="28"/>
        </w:rPr>
        <w:t xml:space="preserve">  2、嘉宾对话主题：</w:t>
      </w:r>
      <w:r>
        <w:rPr>
          <w:rFonts w:hint="eastAsia" w:ascii="仿宋_GB2312" w:hAnsi="仿宋" w:eastAsia="仿宋_GB2312"/>
          <w:sz w:val="28"/>
          <w:szCs w:val="28"/>
        </w:rPr>
        <w:t>《“深圳质量”V“德国质量”——学习德国工匠精神，促进打造深圳质量》</w:t>
      </w:r>
    </w:p>
    <w:p>
      <w:pPr>
        <w:spacing w:line="54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3、听众互动</w:t>
      </w:r>
    </w:p>
    <w:p>
      <w:pPr>
        <w:spacing w:line="540" w:lineRule="exact"/>
        <w:ind w:firstLine="557" w:firstLineChars="198"/>
        <w:rPr>
          <w:rFonts w:ascii="仿宋_GB2312" w:hAnsi="仿宋" w:eastAsia="仿宋_GB2312"/>
          <w:b/>
          <w:sz w:val="28"/>
          <w:szCs w:val="28"/>
        </w:rPr>
      </w:pPr>
      <w:r>
        <w:rPr>
          <w:rFonts w:hint="eastAsia" w:ascii="仿宋_GB2312" w:hAnsi="仿宋" w:eastAsia="仿宋_GB2312"/>
          <w:b/>
          <w:sz w:val="28"/>
          <w:szCs w:val="28"/>
        </w:rPr>
        <w:t>九、论坛联络</w:t>
      </w:r>
    </w:p>
    <w:p>
      <w:pPr>
        <w:spacing w:line="540" w:lineRule="exact"/>
        <w:ind w:firstLine="585"/>
        <w:rPr>
          <w:rFonts w:ascii="仿宋_GB2312" w:hAnsi="仿宋" w:eastAsia="仿宋_GB2312"/>
          <w:sz w:val="28"/>
          <w:szCs w:val="28"/>
        </w:rPr>
      </w:pPr>
      <w:r>
        <w:rPr>
          <w:rFonts w:hint="eastAsia" w:ascii="仿宋_GB2312" w:hAnsi="仿宋" w:eastAsia="仿宋_GB2312"/>
          <w:spacing w:val="-12"/>
          <w:sz w:val="28"/>
          <w:szCs w:val="28"/>
        </w:rPr>
        <w:t>深圳市质量强市促进会秘书处：</w:t>
      </w:r>
      <w:r>
        <w:rPr>
          <w:rFonts w:hint="eastAsia" w:ascii="仿宋_GB2312" w:hAnsi="仿宋" w:eastAsia="仿宋_GB2312"/>
          <w:sz w:val="28"/>
          <w:szCs w:val="28"/>
        </w:rPr>
        <w:t>屈红影83894430、柯铭83177171</w:t>
      </w:r>
    </w:p>
    <w:p>
      <w:pPr>
        <w:spacing w:line="540" w:lineRule="exact"/>
        <w:ind w:firstLine="585"/>
        <w:rPr>
          <w:rFonts w:ascii="仿宋_GB2312" w:hAnsi="仿宋" w:eastAsia="仿宋_GB2312"/>
          <w:sz w:val="28"/>
          <w:szCs w:val="28"/>
        </w:rPr>
      </w:pPr>
      <w:r>
        <w:rPr>
          <w:rFonts w:hint="eastAsia" w:ascii="仿宋_GB2312" w:hAnsi="仿宋" w:eastAsia="仿宋_GB2312"/>
          <w:sz w:val="28"/>
          <w:szCs w:val="28"/>
        </w:rPr>
        <w:t>论坛咨询：张文83174910</w:t>
      </w:r>
    </w:p>
    <w:p>
      <w:pPr>
        <w:spacing w:line="540" w:lineRule="exact"/>
        <w:ind w:right="600" w:firstLine="585"/>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传真：83172955</w:t>
      </w:r>
      <w:r>
        <w:rPr>
          <w:rFonts w:eastAsia="仿宋_GB2312" w:cs="仿宋_GB2312"/>
          <w:sz w:val="28"/>
          <w:szCs w:val="28"/>
        </w:rPr>
        <w:t xml:space="preserve">    </w:t>
      </w:r>
      <w:r>
        <w:rPr>
          <w:rFonts w:hint="eastAsia" w:eastAsia="仿宋_GB2312" w:cs="仿宋_GB2312"/>
          <w:sz w:val="28"/>
          <w:szCs w:val="28"/>
        </w:rPr>
        <w:t xml:space="preserve"> </w:t>
      </w:r>
      <w:r>
        <w:rPr>
          <w:rFonts w:eastAsia="仿宋_GB2312" w:cs="仿宋_GB2312"/>
          <w:sz w:val="28"/>
          <w:szCs w:val="28"/>
        </w:rPr>
        <w:t xml:space="preserve"> </w:t>
      </w:r>
      <w:r>
        <w:rPr>
          <w:rFonts w:hint="eastAsia" w:eastAsia="仿宋_GB2312" w:cs="仿宋_GB2312"/>
          <w:sz w:val="28"/>
          <w:szCs w:val="28"/>
        </w:rPr>
        <w:t>邮箱：</w:t>
      </w:r>
      <w:r>
        <w:fldChar w:fldCharType="begin"/>
      </w:r>
      <w:r>
        <w:instrText xml:space="preserve">HYPERLINK "mailto:szqcpa@163.com" </w:instrText>
      </w:r>
      <w:r>
        <w:fldChar w:fldCharType="separate"/>
      </w:r>
      <w:r>
        <w:rPr>
          <w:rStyle w:val="6"/>
          <w:rFonts w:hint="eastAsia" w:ascii="仿宋_GB2312" w:hAnsi="仿宋_GB2312" w:eastAsia="仿宋_GB2312" w:cs="仿宋_GB2312"/>
          <w:sz w:val="28"/>
          <w:szCs w:val="28"/>
        </w:rPr>
        <w:t>szqcpa@163.com</w:t>
      </w:r>
      <w:r>
        <w:fldChar w:fldCharType="end"/>
      </w:r>
    </w:p>
    <w:p>
      <w:pPr>
        <w:spacing w:line="540" w:lineRule="exact"/>
        <w:ind w:right="600" w:firstLine="585"/>
        <w:rPr>
          <w:rFonts w:eastAsia="仿宋_GB2312" w:cs="仿宋_GB2312"/>
          <w:sz w:val="28"/>
          <w:szCs w:val="28"/>
        </w:rPr>
      </w:pPr>
    </w:p>
    <w:p>
      <w:pPr>
        <w:spacing w:line="540" w:lineRule="exact"/>
        <w:ind w:right="600" w:firstLine="4900" w:firstLineChars="1750"/>
        <w:rPr>
          <w:rFonts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pict>
          <v:shape id="图片 9" o:spid="_x0000_s1027" type="#_x0000_t75" style="position:absolute;left:0;margin-left:340.15pt;margin-top:652.5pt;height:141.3pt;width:118.8pt;rotation:0f;z-index:251662336;"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hint="eastAsia" w:ascii="仿宋_GB2312" w:hAnsi="仿宋_GB2312" w:eastAsia="仿宋_GB2312" w:cs="仿宋_GB2312"/>
          <w:kern w:val="2"/>
          <w:sz w:val="28"/>
          <w:szCs w:val="28"/>
          <w:lang w:val="en-US" w:eastAsia="zh-CN" w:bidi="ar-SA"/>
        </w:rPr>
        <w:pict>
          <v:shape id="图片 8" o:spid="_x0000_s1028" type="#_x0000_t75" style="position:absolute;left:0;margin-left:340.15pt;margin-top:652.5pt;height:141.3pt;width:118.8pt;rotation:0f;z-index:251661312;"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hint="eastAsia" w:ascii="仿宋_GB2312" w:hAnsi="仿宋_GB2312" w:eastAsia="仿宋_GB2312" w:cs="仿宋_GB2312"/>
          <w:sz w:val="28"/>
          <w:szCs w:val="28"/>
        </w:rPr>
        <w:t xml:space="preserve">深圳市质量强市促进会 </w:t>
      </w:r>
    </w:p>
    <w:p>
      <w:pPr>
        <w:spacing w:line="540" w:lineRule="exact"/>
        <w:ind w:right="600"/>
        <w:jc w:val="center"/>
        <w:rPr>
          <w:rFonts w:ascii="黑体" w:hAnsi="黑体" w:eastAsia="黑体"/>
          <w:sz w:val="30"/>
          <w:szCs w:val="30"/>
        </w:rPr>
      </w:pPr>
      <w:r>
        <w:rPr>
          <w:rFonts w:hint="eastAsia" w:ascii="仿宋_GB2312" w:hAnsi="仿宋_GB2312" w:eastAsia="仿宋_GB2312" w:cs="仿宋_GB2312"/>
          <w:kern w:val="2"/>
          <w:sz w:val="28"/>
          <w:szCs w:val="28"/>
          <w:lang w:val="en-US" w:eastAsia="zh-CN" w:bidi="ar-SA"/>
        </w:rPr>
        <w:pict>
          <v:shape id="图片 7" o:spid="_x0000_s1029" type="#_x0000_t75" style="position:absolute;left:0;margin-left:340.15pt;margin-top:652.5pt;height:141.3pt;width:118.8pt;rotation:0f;z-index:251660288;"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hint="eastAsia" w:ascii="仿宋_GB2312" w:hAnsi="仿宋_GB2312" w:eastAsia="仿宋_GB2312" w:cs="仿宋_GB2312"/>
          <w:sz w:val="28"/>
          <w:szCs w:val="28"/>
        </w:rPr>
        <w:t xml:space="preserve">                                  二○一四年七月十四</w:t>
      </w:r>
      <w:r>
        <w:rPr>
          <w:rFonts w:hint="eastAsia" w:ascii="仿宋_GB2312" w:hAnsi="仿宋_GB2312" w:eastAsia="仿宋_GB2312" w:cs="仿宋_GB2312"/>
          <w:sz w:val="30"/>
          <w:szCs w:val="30"/>
        </w:rPr>
        <w:t>日</w:t>
      </w:r>
      <w:r>
        <w:rPr>
          <w:rFonts w:ascii="黑体" w:hAnsi="黑体" w:eastAsia="黑体"/>
          <w:sz w:val="30"/>
          <w:szCs w:val="30"/>
        </w:rPr>
        <w:br w:type="page"/>
      </w:r>
    </w:p>
    <w:p>
      <w:pPr>
        <w:jc w:val="center"/>
        <w:rPr>
          <w:rFonts w:ascii="黑体" w:hAnsi="黑体" w:eastAsia="黑体"/>
          <w:sz w:val="30"/>
          <w:szCs w:val="30"/>
        </w:rPr>
      </w:pPr>
      <w:r>
        <w:rPr>
          <w:rFonts w:hint="eastAsia" w:ascii="黑体" w:hAnsi="黑体" w:eastAsia="黑体"/>
          <w:sz w:val="30"/>
          <w:szCs w:val="30"/>
        </w:rPr>
        <w:t>为什么选择学习德国？</w:t>
      </w:r>
    </w:p>
    <w:p>
      <w:pPr>
        <w:spacing w:line="540" w:lineRule="exact"/>
        <w:ind w:firstLine="560" w:firstLineChars="200"/>
        <w:rPr>
          <w:rFonts w:ascii="仿宋_GB2312" w:hAnsi="宋体" w:eastAsia="仿宋_GB2312"/>
          <w:sz w:val="28"/>
          <w:szCs w:val="28"/>
        </w:rPr>
      </w:pPr>
      <w:r>
        <w:rPr>
          <w:rFonts w:hint="eastAsia" w:ascii="仿宋_GB2312" w:hAnsi="宋体" w:eastAsia="仿宋_GB2312"/>
          <w:sz w:val="28"/>
          <w:szCs w:val="28"/>
        </w:rPr>
        <w:t>德国为什么这么牛？</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工匠精神，让德国制造这么牛！</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为什么德国足球战车，在球场上往住牢牢控制了比赛的节奏，取得大胜？</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为什么在欧债危机的大背景下，欧洲各国经济哀鸿遍野，唯有德国一家风景独好，成为欧元区屹立不倒的“定海神针”？</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为什么德国制造，大到建筑、飞机、汽车，小到一把刀叉、一个开关面板，都“完美至臻”。“Made in Germany”（德国制造）就意味着“耐用、可靠、安全、精密“，行销全球？</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为什么德国隐型冠军那么众多？除了包括西门子和大众这样的大型跨国企业，德国经济更多是由中小企业来支撑，这其中约有1200家是“隐形冠军”。享誉全球的隐形冠军不少是隐身德国乡间、却在本领域拥有世界第一称号的众多中小企业。德国制造，出口世界第一，在机械制造业的31 个部门中，处于全球出口前 3位的部门共有 27个。</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为什么德国超过200年历史的企业有837家？ </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答案就是是因为德国人拥有专注、不动摇的工匠精神！</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移动互互联网时代，工匠精神过时了吗？</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互联网思维的两大本源是：用户体验、产业至上。这恰恰与工匠精神强调的是同一内涵。极致、专注、口碑等，正成为中国企业家新的追求。不仅只做商人，更要做产品企业家。企业家不能只以赚钱为目的，还需要有深远的信仰和理想，拥有一种坚定、踏实、精益求精的气质。</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中国的企业需要要向德国企业学习，“质量深圳”的建设需要向德国制造看齐，无论是传统企业的转型升级还是新兴的互联网行业，都要向德国的工匠精神学习！而现在，拥有工匠精神的德国，还以极大的创新精神，启动“工业4.0”项目，将物联网和服务应用到制造业正在引发第四次工业革命。</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“中国速度”需要结合“德国制造”。</w:t>
      </w:r>
    </w:p>
    <w:p>
      <w:pPr>
        <w:spacing w:line="540" w:lineRule="exact"/>
        <w:rPr>
          <w:rFonts w:ascii="仿宋_GB2312" w:hAnsi="宋体" w:eastAsia="仿宋_GB2312"/>
          <w:sz w:val="28"/>
          <w:szCs w:val="28"/>
        </w:rPr>
      </w:pPr>
      <w:r>
        <w:rPr>
          <w:rFonts w:hint="eastAsia" w:ascii="仿宋_GB2312" w:hAnsi="宋体" w:eastAsia="仿宋_GB2312"/>
          <w:sz w:val="28"/>
          <w:szCs w:val="28"/>
        </w:rPr>
        <w:t xml:space="preserve">    习近平、李克强强调中国制造向德国制造学习的重要性。前不久，习近平在德国访问时指出：“中国制造”迫切需要实现对“德国品质”的对接，“德国制造”与中国市场和“中国速度”对接。近日，德国总理默克尔来访中国，开启中德交流合作的新机遇。这个时候向德国学习，对深圳的企业家是机遇也是商机。</w:t>
      </w:r>
    </w:p>
    <w:p>
      <w:pPr>
        <w:spacing w:line="540" w:lineRule="exact"/>
        <w:jc w:val="center"/>
        <w:rPr>
          <w:rFonts w:ascii="仿宋_GB2312" w:hAnsi="黑体" w:eastAsia="仿宋_GB2312"/>
          <w:sz w:val="28"/>
          <w:szCs w:val="28"/>
        </w:rPr>
      </w:pPr>
    </w:p>
    <w:p>
      <w:pPr>
        <w:spacing w:line="540" w:lineRule="exact"/>
        <w:jc w:val="center"/>
        <w:rPr>
          <w:rFonts w:ascii="黑体" w:hAnsi="黑体" w:eastAsia="黑体"/>
          <w:sz w:val="30"/>
          <w:szCs w:val="30"/>
        </w:rPr>
      </w:pPr>
      <w:r>
        <w:rPr>
          <w:rFonts w:hint="eastAsia" w:ascii="黑体" w:hAnsi="黑体" w:eastAsia="黑体"/>
          <w:sz w:val="30"/>
          <w:szCs w:val="30"/>
        </w:rPr>
        <w:t>主讲嘉宾介绍：</w:t>
      </w:r>
    </w:p>
    <w:p>
      <w:pPr>
        <w:spacing w:line="540" w:lineRule="exact"/>
        <w:rPr>
          <w:rFonts w:ascii="仿宋_GB2312" w:hAnsi="仿宋" w:eastAsia="仿宋_GB2312"/>
          <w:sz w:val="28"/>
          <w:szCs w:val="28"/>
        </w:rPr>
      </w:pPr>
      <w:r>
        <w:rPr>
          <w:rFonts w:hint="eastAsia" w:ascii="仿宋_GB2312" w:hAnsi="仿宋" w:eastAsia="仿宋_GB2312"/>
          <w:sz w:val="28"/>
          <w:szCs w:val="28"/>
        </w:rPr>
        <w:t xml:space="preserve">    李工真教授是著名哲学家、历史学家，是中国最知名的德国研究专家、武汉大学德国研究中心主任，是中央电视台大型纪录片《大国崛起》之德国篇学术顾问。他曾留学德国师从德国著名历史学家库尔特</w:t>
      </w:r>
      <w:r>
        <w:rPr>
          <w:rFonts w:hint="eastAsia" w:ascii="仿宋_GB2312" w:hAnsi="仿宋"/>
          <w:sz w:val="28"/>
          <w:szCs w:val="28"/>
        </w:rPr>
        <w:t>•</w:t>
      </w:r>
      <w:r>
        <w:rPr>
          <w:rFonts w:hint="eastAsia" w:ascii="仿宋_GB2312" w:hAnsi="仿宋" w:eastAsia="仿宋_GB2312"/>
          <w:sz w:val="28"/>
          <w:szCs w:val="28"/>
        </w:rPr>
        <w:t>迪威尔（Kurt Düwell）教授，专攻德国现代化问题。1997年就出版的代表作《德意志道路——现代化进程研究》，为国内第一部从现代化发展观点出发，全面、系统、详尽、深入地研究德国专著。后数度作为访问学者到德国讲学交流。</w:t>
      </w:r>
    </w:p>
    <w:p>
      <w:pPr>
        <w:spacing w:line="540" w:lineRule="exact"/>
        <w:rPr>
          <w:rFonts w:ascii="仿宋_GB2312" w:hAnsi="仿宋" w:eastAsia="仿宋_GB2312"/>
          <w:sz w:val="28"/>
          <w:szCs w:val="28"/>
        </w:rPr>
      </w:pPr>
      <w:r>
        <w:rPr>
          <w:rFonts w:hint="eastAsia" w:ascii="仿宋_GB2312" w:hAnsi="仿宋" w:eastAsia="仿宋_GB2312"/>
          <w:sz w:val="28"/>
          <w:szCs w:val="28"/>
        </w:rPr>
        <w:t xml:space="preserve">    李工真教授讲课风趣、幽默，武汉大学早期三大名嘴之一李工真（与当年的易中天齐名）。在武汉大学，每每有李工真的讲座总是场场爆满人满为患，需要提前半小时占位。总有很多人得站着听。师生们评价：“作为武汉大学的学生，若没有听过李工真老师的课，那真是白来了武汉大学一场！”他的精品课程《德国现代化》全国范围内皆饱享盛誉。</w:t>
      </w:r>
    </w:p>
    <w:p>
      <w:pPr>
        <w:widowControl/>
        <w:jc w:val="left"/>
        <w:rPr>
          <w:rFonts w:ascii="仿宋_GB2312" w:hAnsi="仿宋" w:eastAsia="仿宋_GB2312"/>
          <w:sz w:val="28"/>
          <w:szCs w:val="28"/>
        </w:rPr>
      </w:pPr>
      <w:r>
        <w:rPr>
          <w:rFonts w:hint="eastAsia" w:ascii="仿宋_GB2312" w:hAnsi="仿宋" w:eastAsia="仿宋_GB2312"/>
          <w:sz w:val="28"/>
          <w:szCs w:val="28"/>
        </w:rPr>
        <w:br w:type="page"/>
      </w:r>
    </w:p>
    <w:p>
      <w:pPr>
        <w:spacing w:line="480" w:lineRule="exact"/>
        <w:rPr>
          <w:rFonts w:ascii="仿宋_GB2312" w:hAnsi="仿宋" w:eastAsia="仿宋_GB2312"/>
          <w:sz w:val="30"/>
          <w:szCs w:val="30"/>
        </w:rPr>
      </w:pPr>
    </w:p>
    <w:p>
      <w:pPr>
        <w:spacing w:line="480" w:lineRule="exact"/>
        <w:ind w:firstLine="585"/>
        <w:jc w:val="center"/>
        <w:rPr>
          <w:rFonts w:ascii="黑体" w:hAnsi="仿宋" w:eastAsia="黑体"/>
          <w:sz w:val="30"/>
          <w:szCs w:val="30"/>
        </w:rPr>
      </w:pPr>
      <w:r>
        <w:rPr>
          <w:rFonts w:hint="eastAsia" w:ascii="黑体" w:hAnsi="仿宋" w:eastAsia="黑体"/>
          <w:sz w:val="30"/>
          <w:szCs w:val="30"/>
        </w:rPr>
        <w:t>报名回执</w:t>
      </w:r>
    </w:p>
    <w:tbl>
      <w:tblPr>
        <w:tblW w:w="93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12"/>
        <w:gridCol w:w="1166"/>
        <w:gridCol w:w="123"/>
        <w:gridCol w:w="1294"/>
        <w:gridCol w:w="1701"/>
        <w:gridCol w:w="1395"/>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5" w:hRule="atLeast"/>
        </w:trPr>
        <w:tc>
          <w:tcPr>
            <w:tcW w:w="3101"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企业全称</w:t>
            </w:r>
          </w:p>
        </w:tc>
        <w:tc>
          <w:tcPr>
            <w:tcW w:w="6199" w:type="dxa"/>
            <w:gridSpan w:val="4"/>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4" w:hRule="atLeast"/>
        </w:trPr>
        <w:tc>
          <w:tcPr>
            <w:tcW w:w="3101" w:type="dxa"/>
            <w:gridSpan w:val="3"/>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6199" w:type="dxa"/>
            <w:gridSpan w:val="4"/>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300" w:type="dxa"/>
            <w:gridSpan w:val="7"/>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1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417"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170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39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80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2" w:type="dxa"/>
            <w:vAlign w:val="center"/>
          </w:tcPr>
          <w:p>
            <w:pPr>
              <w:jc w:val="center"/>
              <w:rPr>
                <w:rFonts w:ascii="仿宋_GB2312" w:hAnsi="仿宋_GB2312" w:eastAsia="仿宋_GB2312" w:cs="仿宋_GB2312"/>
                <w:sz w:val="28"/>
                <w:szCs w:val="28"/>
              </w:rPr>
            </w:pPr>
          </w:p>
        </w:tc>
        <w:tc>
          <w:tcPr>
            <w:tcW w:w="1166" w:type="dxa"/>
            <w:vAlign w:val="center"/>
          </w:tcPr>
          <w:p>
            <w:pPr>
              <w:jc w:val="center"/>
              <w:rPr>
                <w:rFonts w:ascii="仿宋_GB2312" w:hAnsi="仿宋_GB2312" w:eastAsia="仿宋_GB2312" w:cs="仿宋_GB2312"/>
                <w:sz w:val="28"/>
                <w:szCs w:val="28"/>
              </w:rPr>
            </w:pPr>
          </w:p>
        </w:tc>
        <w:tc>
          <w:tcPr>
            <w:tcW w:w="1417" w:type="dxa"/>
            <w:gridSpan w:val="2"/>
            <w:vAlign w:val="center"/>
          </w:tcPr>
          <w:p>
            <w:pPr>
              <w:jc w:val="center"/>
              <w:rPr>
                <w:rFonts w:ascii="仿宋_GB2312" w:hAnsi="仿宋_GB2312" w:eastAsia="仿宋_GB2312" w:cs="仿宋_GB2312"/>
                <w:sz w:val="28"/>
                <w:szCs w:val="28"/>
              </w:rPr>
            </w:pPr>
          </w:p>
        </w:tc>
        <w:tc>
          <w:tcPr>
            <w:tcW w:w="1701" w:type="dxa"/>
            <w:vAlign w:val="center"/>
          </w:tcPr>
          <w:p>
            <w:pPr>
              <w:jc w:val="center"/>
              <w:rPr>
                <w:rFonts w:ascii="仿宋_GB2312" w:hAnsi="仿宋_GB2312" w:eastAsia="仿宋_GB2312" w:cs="仿宋_GB2312"/>
                <w:sz w:val="28"/>
                <w:szCs w:val="28"/>
              </w:rPr>
            </w:pPr>
          </w:p>
        </w:tc>
        <w:tc>
          <w:tcPr>
            <w:tcW w:w="1395" w:type="dxa"/>
            <w:vAlign w:val="center"/>
          </w:tcPr>
          <w:p>
            <w:pPr>
              <w:jc w:val="center"/>
              <w:rPr>
                <w:rFonts w:ascii="仿宋_GB2312" w:hAnsi="仿宋_GB2312" w:eastAsia="仿宋_GB2312" w:cs="仿宋_GB2312"/>
                <w:sz w:val="28"/>
                <w:szCs w:val="28"/>
              </w:rPr>
            </w:pPr>
          </w:p>
        </w:tc>
        <w:tc>
          <w:tcPr>
            <w:tcW w:w="1809"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2" w:type="dxa"/>
            <w:vAlign w:val="center"/>
          </w:tcPr>
          <w:p>
            <w:pPr>
              <w:jc w:val="center"/>
              <w:rPr>
                <w:rFonts w:ascii="仿宋_GB2312" w:hAnsi="仿宋_GB2312" w:eastAsia="仿宋_GB2312" w:cs="仿宋_GB2312"/>
                <w:sz w:val="28"/>
                <w:szCs w:val="28"/>
              </w:rPr>
            </w:pPr>
          </w:p>
        </w:tc>
        <w:tc>
          <w:tcPr>
            <w:tcW w:w="1166" w:type="dxa"/>
            <w:vAlign w:val="center"/>
          </w:tcPr>
          <w:p>
            <w:pPr>
              <w:jc w:val="center"/>
              <w:rPr>
                <w:rFonts w:ascii="仿宋_GB2312" w:hAnsi="仿宋_GB2312" w:eastAsia="仿宋_GB2312" w:cs="仿宋_GB2312"/>
                <w:sz w:val="28"/>
                <w:szCs w:val="28"/>
              </w:rPr>
            </w:pPr>
          </w:p>
        </w:tc>
        <w:tc>
          <w:tcPr>
            <w:tcW w:w="1417" w:type="dxa"/>
            <w:gridSpan w:val="2"/>
            <w:vAlign w:val="center"/>
          </w:tcPr>
          <w:p>
            <w:pPr>
              <w:jc w:val="center"/>
              <w:rPr>
                <w:rFonts w:ascii="仿宋_GB2312" w:hAnsi="仿宋_GB2312" w:eastAsia="仿宋_GB2312" w:cs="仿宋_GB2312"/>
                <w:sz w:val="28"/>
                <w:szCs w:val="28"/>
              </w:rPr>
            </w:pPr>
          </w:p>
        </w:tc>
        <w:tc>
          <w:tcPr>
            <w:tcW w:w="1701" w:type="dxa"/>
            <w:vAlign w:val="center"/>
          </w:tcPr>
          <w:p>
            <w:pPr>
              <w:jc w:val="center"/>
              <w:rPr>
                <w:rFonts w:ascii="仿宋_GB2312" w:hAnsi="仿宋_GB2312" w:eastAsia="仿宋_GB2312" w:cs="仿宋_GB2312"/>
                <w:sz w:val="28"/>
                <w:szCs w:val="28"/>
              </w:rPr>
            </w:pPr>
          </w:p>
        </w:tc>
        <w:tc>
          <w:tcPr>
            <w:tcW w:w="1395" w:type="dxa"/>
            <w:vAlign w:val="center"/>
          </w:tcPr>
          <w:p>
            <w:pPr>
              <w:jc w:val="center"/>
              <w:rPr>
                <w:rFonts w:ascii="仿宋_GB2312" w:hAnsi="仿宋_GB2312" w:eastAsia="仿宋_GB2312" w:cs="仿宋_GB2312"/>
                <w:sz w:val="28"/>
                <w:szCs w:val="28"/>
              </w:rPr>
            </w:pPr>
          </w:p>
        </w:tc>
        <w:tc>
          <w:tcPr>
            <w:tcW w:w="1809"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812" w:type="dxa"/>
            <w:vAlign w:val="center"/>
          </w:tcPr>
          <w:p>
            <w:pPr>
              <w:jc w:val="center"/>
              <w:rPr>
                <w:rFonts w:ascii="仿宋_GB2312" w:hAnsi="仿宋_GB2312" w:eastAsia="仿宋_GB2312" w:cs="仿宋_GB2312"/>
                <w:sz w:val="28"/>
                <w:szCs w:val="28"/>
              </w:rPr>
            </w:pPr>
          </w:p>
        </w:tc>
        <w:tc>
          <w:tcPr>
            <w:tcW w:w="1166" w:type="dxa"/>
            <w:vAlign w:val="center"/>
          </w:tcPr>
          <w:p>
            <w:pPr>
              <w:jc w:val="center"/>
              <w:rPr>
                <w:rFonts w:ascii="仿宋_GB2312" w:hAnsi="仿宋_GB2312" w:eastAsia="仿宋_GB2312" w:cs="仿宋_GB2312"/>
                <w:sz w:val="28"/>
                <w:szCs w:val="28"/>
              </w:rPr>
            </w:pPr>
          </w:p>
        </w:tc>
        <w:tc>
          <w:tcPr>
            <w:tcW w:w="1417" w:type="dxa"/>
            <w:gridSpan w:val="2"/>
            <w:vAlign w:val="center"/>
          </w:tcPr>
          <w:p>
            <w:pPr>
              <w:jc w:val="center"/>
              <w:rPr>
                <w:rFonts w:ascii="仿宋_GB2312" w:hAnsi="仿宋_GB2312" w:eastAsia="仿宋_GB2312" w:cs="仿宋_GB2312"/>
                <w:sz w:val="28"/>
                <w:szCs w:val="28"/>
              </w:rPr>
            </w:pPr>
          </w:p>
        </w:tc>
        <w:tc>
          <w:tcPr>
            <w:tcW w:w="1701" w:type="dxa"/>
            <w:vAlign w:val="center"/>
          </w:tcPr>
          <w:p>
            <w:pPr>
              <w:jc w:val="center"/>
              <w:rPr>
                <w:rFonts w:ascii="仿宋_GB2312" w:hAnsi="仿宋_GB2312" w:eastAsia="仿宋_GB2312" w:cs="仿宋_GB2312"/>
                <w:sz w:val="28"/>
                <w:szCs w:val="28"/>
              </w:rPr>
            </w:pPr>
          </w:p>
        </w:tc>
        <w:tc>
          <w:tcPr>
            <w:tcW w:w="1395" w:type="dxa"/>
            <w:vAlign w:val="center"/>
          </w:tcPr>
          <w:p>
            <w:pPr>
              <w:jc w:val="center"/>
              <w:rPr>
                <w:rFonts w:ascii="仿宋_GB2312" w:hAnsi="仿宋_GB2312" w:eastAsia="仿宋_GB2312" w:cs="仿宋_GB2312"/>
                <w:sz w:val="28"/>
                <w:szCs w:val="28"/>
              </w:rPr>
            </w:pPr>
          </w:p>
        </w:tc>
        <w:tc>
          <w:tcPr>
            <w:tcW w:w="1809" w:type="dxa"/>
            <w:vAlign w:val="center"/>
          </w:tcPr>
          <w:p>
            <w:pPr>
              <w:jc w:val="center"/>
              <w:rPr>
                <w:rFonts w:ascii="仿宋_GB2312" w:hAnsi="仿宋_GB2312" w:eastAsia="仿宋_GB2312" w:cs="仿宋_GB2312"/>
                <w:sz w:val="28"/>
                <w:szCs w:val="28"/>
              </w:rPr>
            </w:pP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t>注：请于7月16日下午6点前将回执反馈至市质量强市促进会秘书处</w:t>
      </w:r>
    </w:p>
    <w:p>
      <w:pPr>
        <w:widowControl/>
        <w:jc w:val="left"/>
        <w:rPr>
          <w:rFonts w:ascii="黑体" w:hAnsi="黑体" w:eastAsia="黑体"/>
          <w:sz w:val="30"/>
          <w:szCs w:val="30"/>
        </w:rPr>
      </w:pPr>
    </w:p>
    <w:p>
      <w:pPr>
        <w:spacing w:line="540" w:lineRule="exact"/>
        <w:rPr>
          <w:rFonts w:ascii="仿宋_GB2312" w:hAnsi="仿宋" w:eastAsia="仿宋_GB2312"/>
          <w:sz w:val="30"/>
          <w:szCs w:val="30"/>
        </w:rPr>
      </w:pPr>
      <w:r>
        <w:rPr>
          <w:rFonts w:hint="eastAsia" w:ascii="仿宋_GB2312" w:hAnsi="仿宋" w:eastAsia="仿宋_GB2312" w:cs="黑体"/>
          <w:kern w:val="2"/>
          <w:sz w:val="30"/>
          <w:szCs w:val="30"/>
          <w:lang w:val="en-US" w:eastAsia="zh-CN" w:bidi="ar-SA"/>
        </w:rPr>
        <w:pict>
          <v:shape id="图片 5" o:spid="_x0000_s1030" type="#_x0000_t75" style="position:absolute;left:0;margin-left:340.15pt;margin-top:652.5pt;height:141.3pt;width:118.8pt;rotation:0f;z-index:251659264;"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hint="eastAsia" w:ascii="仿宋_GB2312" w:hAnsi="仿宋" w:eastAsia="仿宋_GB2312" w:cs="黑体"/>
          <w:kern w:val="2"/>
          <w:sz w:val="30"/>
          <w:szCs w:val="30"/>
          <w:lang w:val="en-US" w:eastAsia="zh-CN" w:bidi="ar-SA"/>
        </w:rPr>
        <w:pict>
          <v:shape id="图片 4" o:spid="_x0000_s1031" type="#_x0000_t75" style="position:absolute;left:0;margin-left:340.15pt;margin-top:652.5pt;height:141.3pt;width:118.8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p>
    <w:sectPr>
      <w:pgSz w:w="11906" w:h="16838"/>
      <w:pgMar w:top="1418"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A00002EF" w:usb1="4000207B" w:usb2="00000000" w:usb3="00000000" w:csb0="000000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0000000000000000000"/>
    <w:charset w:val="86"/>
    <w:family w:val="auto"/>
    <w:pitch w:val="default"/>
    <w:sig w:usb0="00000000" w:usb1="38CF7CFA" w:usb2="00000016" w:usb3="00000000" w:csb0="00040001" w:csb1="00000000"/>
  </w:font>
  <w:font w:name="Cambria">
    <w:altName w:val="Palatino Linotype"/>
    <w:panose1 w:val="02040503050406030204"/>
    <w:charset w:val="00"/>
    <w:family w:val="auto"/>
    <w:pitch w:val="default"/>
    <w:sig w:usb0="A00002EF" w:usb1="4000004B" w:usb2="00000000" w:usb3="00000000" w:csb0="0000009F"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paragraph" w:customStyle="1" w:styleId="7">
    <w:name w:val="List Paragraph"/>
    <w:basedOn w:val="1"/>
    <w:qFormat/>
    <w:uiPriority w:val="34"/>
    <w:pPr>
      <w:ind w:firstLine="420" w:firstLineChars="200"/>
    </w:p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383</Words>
  <Characters>2313</Characters>
  <Lines>18</Lines>
  <Paragraphs>5</Paragraphs>
  <TotalTime>0</TotalTime>
  <ScaleCrop>false</ScaleCrop>
  <LinksUpToDate>false</LinksUpToDate>
  <CharactersWithSpaces>0</CharactersWithSpaces>
  <Application>WPS Office 个人版_9.1.0.4716_{F1E327BC-269C-435d-A152-05C5408002CA}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2014-07-13T07:24:00Z</dcterms:created>
  <dc:creator>2012</dc:creator>
  <cp:lastModifiedBy>Administrator</cp:lastModifiedBy>
  <cp:lastPrinted>2014-07-14T02:43:00Z</cp:lastPrinted>
  <dcterms:modified xsi:type="dcterms:W3CDTF">2014-07-14T08:32:53Z</dcterms:modified>
  <dc:title>深圳市质量强市促进会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